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9" w:rsidRPr="006C4EB7" w:rsidRDefault="00814AE9" w:rsidP="00814AE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</w:rPr>
        <w:object w:dxaOrig="6346" w:dyaOrig="6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04.25pt" o:ole="" fillcolor="window">
            <v:imagedata r:id="rId4" o:title=""/>
          </v:shape>
          <o:OLEObject Type="Embed" ProgID="PBrush" ShapeID="_x0000_i1025" DrawAspect="Content" ObjectID="_1654667582" r:id="rId5"/>
        </w:object>
      </w:r>
    </w:p>
    <w:p w:rsidR="00814AE9" w:rsidRPr="006C4EB7" w:rsidRDefault="00814AE9" w:rsidP="00814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ประกาศสภาองค์การบริหารส่วนตำบลวังทอง</w:t>
      </w:r>
    </w:p>
    <w:p w:rsidR="00814AE9" w:rsidRPr="006C4EB7" w:rsidRDefault="00814AE9" w:rsidP="00814A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การกำหนดจำนวนสมัยประชุม  สมัยสามัญประจำปี พ.ศ.๒๕๖๓</w:t>
      </w:r>
    </w:p>
    <w:p w:rsidR="00814AE9" w:rsidRPr="006C4EB7" w:rsidRDefault="00814AE9" w:rsidP="00814AE9">
      <w:pPr>
        <w:jc w:val="center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814AE9" w:rsidRPr="006C4EB7" w:rsidRDefault="00814AE9" w:rsidP="00814AE9">
      <w:pPr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ตามพระราชบัญญัติสภาตำบลและองค์การบริหารส่วนตำบล พ.ศ.๒๕๓๗  ฉบับแก้ไขเพิ่มเติม (ฉบับที่ ๖)  พ.ศ.๒๕๕๒  มาตรา ๕๓  ระเบียบกระทรวงมหาดไทย  ว่าด้วยข้อบังคับการประชุมสภาท้องถิ่น พ.ศ.๒๕๔๗ (แก้ไขเพิ่มเติม(ฉบับที่ ๒) พ.ศ.๒๕๕๔ ข้อ ๑๑(๓)  และมติที่ประชุมสภาองค์การบริหารส่วนตำบลวังทอง สมัยสามัญที่ ๔/๒๕๖๒  ครั้งที่ ๑  เมื่อวันที่  ๑๘ 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</w:t>
      </w:r>
      <w:r>
        <w:rPr>
          <w:rFonts w:ascii="TH SarabunIT๙" w:hAnsi="TH SarabunIT๙" w:cs="TH SarabunIT๙" w:hint="cs"/>
          <w:sz w:val="32"/>
          <w:szCs w:val="32"/>
          <w:cs/>
        </w:rPr>
        <w:t>ศ.</w:t>
      </w:r>
      <w:r w:rsidRPr="006C4EB7">
        <w:rPr>
          <w:rFonts w:ascii="TH SarabunIT๙" w:hAnsi="TH SarabunIT๙" w:cs="TH SarabunIT๙"/>
          <w:sz w:val="32"/>
          <w:szCs w:val="32"/>
          <w:cs/>
        </w:rPr>
        <w:t>๒๕๖๒</w:t>
      </w: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สภาองค์การบริหารส่วนตำบลวังทอง  จึงได้กำหนดสมัยประชุมสภาองค์การบริหารส่วนตำบลวังทอง  สมัยสามัญ  จำนวน  ๔  สมัย  ดังนี้</w:t>
      </w:r>
    </w:p>
    <w:p w:rsidR="00814AE9" w:rsidRPr="006C4EB7" w:rsidRDefault="00814AE9" w:rsidP="00814AE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สมัยสามัญ  สมัยที่ ๑ 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๒๕๖๓  </w:t>
      </w:r>
      <w:r w:rsidRPr="006C4EB7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๑๐ – ๒๔  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814AE9" w:rsidRPr="006C4EB7" w:rsidRDefault="00814AE9" w:rsidP="00814AE9">
      <w:pPr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๒ 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๒๕๖๓  </w:t>
      </w:r>
      <w:r w:rsidRPr="006C4EB7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๑๐ – ๒๔  มิถุนายน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 w:rsidRPr="006C4EB7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814AE9" w:rsidRPr="006C4EB7" w:rsidRDefault="00814AE9" w:rsidP="00814AE9">
      <w:pPr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สมัยสามัญ  สมัยที่ ๓ 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๒๕๖๓  </w:t>
      </w:r>
      <w:r w:rsidRPr="006C4EB7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๑๐ – ๒๔  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814AE9" w:rsidRPr="006C4EB7" w:rsidRDefault="00814AE9" w:rsidP="00814AE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สมัยสามัญ  สมัยที่ ๔ 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๒๕๖๓  </w:t>
      </w:r>
      <w:r w:rsidRPr="006C4EB7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๑๐ – ๒๔  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6C4EB7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814AE9" w:rsidRPr="006C4EB7" w:rsidRDefault="00814AE9" w:rsidP="00814AE9">
      <w:pPr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14AE9" w:rsidRPr="006C4EB7" w:rsidRDefault="00814AE9" w:rsidP="00814AE9">
      <w:pPr>
        <w:rPr>
          <w:rFonts w:ascii="TH SarabunIT๙" w:hAnsi="TH SarabunIT๙" w:cs="TH SarabunIT๙"/>
          <w:sz w:val="16"/>
          <w:szCs w:val="16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233680</wp:posOffset>
            </wp:positionV>
            <wp:extent cx="1619250" cy="6762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๑๙     เดือน พฤศจิกายน  พ.ศ.๒๕๖๒</w:t>
      </w: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(นายโสภา   ปัญญาวงศ์)</w:t>
      </w: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ประธานสภาองค์การบริหารส่วนตำบลวังทอง</w:t>
      </w: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</w:p>
    <w:p w:rsidR="00814AE9" w:rsidRPr="006C4EB7" w:rsidRDefault="00814AE9" w:rsidP="00814AE9">
      <w:pPr>
        <w:rPr>
          <w:rFonts w:ascii="TH SarabunIT๙" w:hAnsi="TH SarabunIT๙" w:cs="TH SarabunIT๙"/>
          <w:sz w:val="32"/>
          <w:szCs w:val="32"/>
        </w:rPr>
      </w:pPr>
    </w:p>
    <w:p w:rsidR="00814AE9" w:rsidRPr="006C4EB7" w:rsidRDefault="00814AE9" w:rsidP="00814AE9">
      <w:pPr>
        <w:tabs>
          <w:tab w:val="left" w:pos="5250"/>
        </w:tabs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</w:p>
    <w:p w:rsidR="00814AE9" w:rsidRPr="000E007D" w:rsidRDefault="00814AE9" w:rsidP="00814AE9">
      <w:pPr>
        <w:rPr>
          <w:rFonts w:ascii="Cordia New" w:hAnsi="Cordia New" w:cs="Cordia New"/>
          <w:sz w:val="32"/>
          <w:szCs w:val="32"/>
        </w:rPr>
      </w:pPr>
    </w:p>
    <w:p w:rsidR="00814AE9" w:rsidRPr="000E007D" w:rsidRDefault="00814AE9" w:rsidP="00814AE9">
      <w:pPr>
        <w:rPr>
          <w:rFonts w:ascii="Cordia New" w:hAnsi="Cordia New" w:cs="Cordia New"/>
          <w:sz w:val="32"/>
          <w:szCs w:val="32"/>
        </w:rPr>
      </w:pPr>
    </w:p>
    <w:p w:rsidR="00814AE9" w:rsidRPr="000E007D" w:rsidRDefault="00814AE9" w:rsidP="00814AE9">
      <w:pPr>
        <w:rPr>
          <w:rFonts w:ascii="Cordia New" w:hAnsi="Cordia New" w:cs="Cordia New"/>
          <w:sz w:val="32"/>
          <w:szCs w:val="32"/>
        </w:rPr>
      </w:pPr>
    </w:p>
    <w:p w:rsidR="00814AE9" w:rsidRDefault="00814AE9" w:rsidP="00814AE9">
      <w:pPr>
        <w:jc w:val="right"/>
        <w:rPr>
          <w:rFonts w:ascii="TH SarabunPSK" w:eastAsia="AngsanaUPC-Bold" w:hAnsi="TH SarabunPSK" w:cs="TH SarabunPSK"/>
          <w:sz w:val="34"/>
          <w:szCs w:val="34"/>
        </w:rPr>
      </w:pPr>
    </w:p>
    <w:p w:rsidR="00814AE9" w:rsidRDefault="00814AE9" w:rsidP="005F2F90">
      <w:pPr>
        <w:rPr>
          <w:rFonts w:ascii="TH SarabunPSK" w:eastAsia="AngsanaUPC-Bold" w:hAnsi="TH SarabunPSK" w:cs="TH SarabunPSK"/>
          <w:sz w:val="34"/>
          <w:szCs w:val="34"/>
        </w:rPr>
      </w:pPr>
    </w:p>
    <w:p w:rsidR="00814AE9" w:rsidRDefault="00814AE9" w:rsidP="00814AE9">
      <w:pPr>
        <w:tabs>
          <w:tab w:val="left" w:pos="2415"/>
          <w:tab w:val="center" w:pos="4728"/>
        </w:tabs>
        <w:rPr>
          <w:rFonts w:ascii="TH SarabunPSK" w:eastAsia="Cordia New" w:hAnsi="TH SarabunPSK" w:cs="TH SarabunPSK"/>
          <w:b/>
          <w:bCs/>
          <w:sz w:val="34"/>
          <w:szCs w:val="34"/>
        </w:rPr>
      </w:pP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</w:rPr>
        <w:object w:dxaOrig="6346" w:dyaOrig="6346">
          <v:shape id="_x0000_i1026" type="#_x0000_t75" style="width:104.25pt;height:104.25pt" o:ole="" fillcolor="window">
            <v:imagedata r:id="rId4" o:title=""/>
          </v:shape>
          <o:OLEObject Type="Embed" ProgID="PBrush" ShapeID="_x0000_i1026" DrawAspect="Content" ObjectID="_1654667583" r:id="rId7"/>
        </w:objec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ประกาศสภาองค์การบริหารส่วนตำบลวังทอง</w: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สมัยประชุมสามัญ สมัยที่ 1 ประจำปี 2563</w: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ตามที่สภาองค์การบริหารส่วนตำบลวังทอง ได้มีมติที่ประชุมสภาองค์การบริหารส่วนตำบลวังทอง สมัยสามัญที่4/2562 ครั้งที่ 1 เมื่อวันที่ 18 พฤศจิกายน 2562 กำหนดสมัยประชุมสภาองค์การบริหารส่วนตำบล สมัยสามัญ ประจำปี 2563 ไปแล้วนั้น</w:t>
      </w:r>
    </w:p>
    <w:p w:rsidR="005F2F90" w:rsidRPr="00385A02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2F90" w:rsidRPr="006C4EB7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อาศัยอำนาจตามความในข้อ 22 แห่งระเบียบกระทรวงมหาดไทยว่าด้วยข้อบังคับการประชุมสภาท้องถิ่น พ.ศ.2547 แก้ไขเพิ่มเติม (ฉบับที่2) พ.ศ.2554 จึงประกาศสมัยประชุมสามัญ สมัยที่ 1 ประจำปี 2563 เป็นเวลา 15 วัน เริ่มตั้งแต่ 10 กุมภาพันธ์ พ.ศ.2563 ถึงวันที่ 24 กุมภาพันธ์ พ.ศ.2563 </w:t>
      </w:r>
    </w:p>
    <w:p w:rsidR="005F2F90" w:rsidRPr="006C4EB7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197485</wp:posOffset>
            </wp:positionV>
            <wp:extent cx="1619250" cy="6762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20 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พ.ศ.๒๕๖3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(นายโสภา   ปัญญาวงศ์)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ประธานสภาองค์การบริหารส่วนตำบลวังทอง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tabs>
          <w:tab w:val="left" w:pos="5250"/>
        </w:tabs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</w:p>
    <w:p w:rsidR="005F2F90" w:rsidRPr="000E007D" w:rsidRDefault="005F2F90" w:rsidP="005F2F90">
      <w:pPr>
        <w:rPr>
          <w:rFonts w:ascii="Cordia New" w:hAnsi="Cordia New" w:cs="Cordia New"/>
          <w:sz w:val="32"/>
          <w:szCs w:val="32"/>
        </w:rPr>
      </w:pPr>
    </w:p>
    <w:p w:rsidR="005F2F90" w:rsidRPr="000E007D" w:rsidRDefault="005F2F90" w:rsidP="005F2F90">
      <w:pPr>
        <w:rPr>
          <w:rFonts w:ascii="Cordia New" w:hAnsi="Cordia New" w:cs="Cordia New"/>
          <w:sz w:val="32"/>
          <w:szCs w:val="32"/>
        </w:rPr>
      </w:pPr>
    </w:p>
    <w:p w:rsidR="0069317E" w:rsidRDefault="0069317E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Default="005F2F90"/>
    <w:p w:rsidR="005F2F90" w:rsidRPr="006C4EB7" w:rsidRDefault="005F2F90" w:rsidP="005F2F9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</w:rPr>
        <w:object w:dxaOrig="6346" w:dyaOrig="6346">
          <v:shape id="_x0000_i1027" type="#_x0000_t75" style="width:104.25pt;height:104.25pt" o:ole="" fillcolor="window">
            <v:imagedata r:id="rId4" o:title=""/>
          </v:shape>
          <o:OLEObject Type="Embed" ProgID="PBrush" ShapeID="_x0000_i1027" DrawAspect="Content" ObjectID="_1654667584" r:id="rId8"/>
        </w:objec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ประกาศสภาองค์การบริหารส่วนตำบลวังทอง</w: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4E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สมัยประชุมสามัญ สมัยที่ 2 ประจำปี 2563</w:t>
      </w:r>
    </w:p>
    <w:p w:rsidR="005F2F90" w:rsidRPr="006C4EB7" w:rsidRDefault="005F2F90" w:rsidP="005F2F90">
      <w:pPr>
        <w:jc w:val="center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ตามที่สภาองค์การบริหารส่วนตำบลวังทอง ได้มีมติที่ประชุมสภาองค์การบริหารส่วนตำบลวังทอง สมัยสามัญที่4/2562 ครั้งที่ 1 เมื่อวันที่ 18 พฤศจิกายน 2562 กำหนดสมัยประชุมสภาองค์การบริหารส่วนตำบล สมัยสามัญ ประจำปี 2563 ไปแล้วนั้น</w:t>
      </w:r>
    </w:p>
    <w:p w:rsidR="005F2F90" w:rsidRPr="00385A02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2F90" w:rsidRPr="006C4EB7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อาศัยอำนาจตามความในข้อ 22 แห่งระเบียบกระทรวงมหาดไทยว่าด้วยข้อบังคับการประชุมสภาท้องถิ่น พ.ศ.2547 แก้ไขเพิ่มเติม (ฉบับที่2) พ.ศ.2554 จึงประกาศสมัยประชุมสามัญ สมัยที่ 2 ประจำปี 2563 เป็นเวลา 15 วัน เริ่มตั้งแต่ 10 มิถุนายน พ.ศ.2563 ถึงวันที่ 24 มิถุนายน พ.ศ.2563 </w:t>
      </w:r>
    </w:p>
    <w:p w:rsidR="005F2F90" w:rsidRPr="006C4EB7" w:rsidRDefault="005F2F90" w:rsidP="005F2F9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16"/>
          <w:szCs w:val="16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197485</wp:posOffset>
            </wp:positionV>
            <wp:extent cx="1619250" cy="676275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28    เดือน  พ</w:t>
      </w:r>
      <w:r>
        <w:rPr>
          <w:rFonts w:ascii="TH SarabunIT๙" w:hAnsi="TH SarabunIT๙" w:cs="TH SarabunIT๙" w:hint="cs"/>
          <w:sz w:val="32"/>
          <w:szCs w:val="32"/>
          <w:cs/>
        </w:rPr>
        <w:t>ฤษภาคม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พ.ศ.๒๕๖3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>(นายโสภา   ปัญญาวงศ์)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  <w:cs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</w:r>
      <w:r w:rsidRPr="006C4E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ประธานสภาองค์การบริหารส่วนตำบลวังทอง</w:t>
      </w: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rPr>
          <w:rFonts w:ascii="TH SarabunIT๙" w:hAnsi="TH SarabunIT๙" w:cs="TH SarabunIT๙"/>
          <w:sz w:val="32"/>
          <w:szCs w:val="32"/>
        </w:rPr>
      </w:pPr>
    </w:p>
    <w:p w:rsidR="005F2F90" w:rsidRPr="006C4EB7" w:rsidRDefault="005F2F90" w:rsidP="005F2F90">
      <w:pPr>
        <w:tabs>
          <w:tab w:val="left" w:pos="5250"/>
        </w:tabs>
        <w:rPr>
          <w:rFonts w:ascii="TH SarabunIT๙" w:hAnsi="TH SarabunIT๙" w:cs="TH SarabunIT๙"/>
          <w:sz w:val="32"/>
          <w:szCs w:val="32"/>
        </w:rPr>
      </w:pPr>
      <w:r w:rsidRPr="006C4EB7">
        <w:rPr>
          <w:rFonts w:ascii="TH SarabunIT๙" w:hAnsi="TH SarabunIT๙" w:cs="TH SarabunIT๙"/>
          <w:sz w:val="32"/>
          <w:szCs w:val="32"/>
          <w:cs/>
        </w:rPr>
        <w:tab/>
      </w:r>
    </w:p>
    <w:p w:rsidR="005F2F90" w:rsidRPr="000E007D" w:rsidRDefault="005F2F90" w:rsidP="005F2F90">
      <w:pPr>
        <w:rPr>
          <w:rFonts w:ascii="Cordia New" w:hAnsi="Cordia New" w:cs="Cordia New"/>
          <w:sz w:val="32"/>
          <w:szCs w:val="32"/>
        </w:rPr>
      </w:pPr>
    </w:p>
    <w:p w:rsidR="005F2F90" w:rsidRPr="000E007D" w:rsidRDefault="005F2F90" w:rsidP="005F2F90">
      <w:pPr>
        <w:rPr>
          <w:rFonts w:ascii="Cordia New" w:hAnsi="Cordia New" w:cs="Cordia New"/>
          <w:sz w:val="32"/>
          <w:szCs w:val="32"/>
        </w:rPr>
      </w:pPr>
    </w:p>
    <w:p w:rsidR="005F2F90" w:rsidRPr="005F2F90" w:rsidRDefault="005F2F90"/>
    <w:sectPr w:rsidR="005F2F90" w:rsidRPr="005F2F90" w:rsidSect="00814AE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AE9"/>
    <w:rsid w:val="005F2F90"/>
    <w:rsid w:val="0069317E"/>
    <w:rsid w:val="00814AE9"/>
    <w:rsid w:val="00A31B03"/>
    <w:rsid w:val="00BB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2020-06-26T02:07:00Z</dcterms:created>
  <dcterms:modified xsi:type="dcterms:W3CDTF">2020-06-26T02:07:00Z</dcterms:modified>
</cp:coreProperties>
</file>